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1A28" w14:textId="36992547"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</w:t>
      </w:r>
      <w:r w:rsidR="00E051B8">
        <w:rPr>
          <w:rFonts w:ascii="Arial" w:hAnsi="Arial" w:cs="Arial"/>
          <w:b/>
          <w:sz w:val="24"/>
          <w:szCs w:val="24"/>
        </w:rPr>
        <w:t xml:space="preserve">te for Year Jan. 1-Dec. 31, </w:t>
      </w:r>
      <w:r w:rsidR="00E62418">
        <w:rPr>
          <w:rFonts w:ascii="Arial" w:hAnsi="Arial" w:cs="Arial"/>
          <w:b/>
          <w:sz w:val="24"/>
          <w:szCs w:val="24"/>
        </w:rPr>
        <w:t>2019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14:paraId="00453F0F" w14:textId="77777777"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7B90E3B5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007C9EFB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47EBA739" w14:textId="773DE05E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201</w:t>
      </w:r>
      <w:r w:rsidR="00E62418">
        <w:rPr>
          <w:rFonts w:ascii="Arial" w:hAnsi="Arial" w:cs="Arial"/>
          <w:i/>
          <w:sz w:val="24"/>
          <w:szCs w:val="24"/>
        </w:rPr>
        <w:t>9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67B1DB6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C2F928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8161758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428A68EE" w14:textId="661638DB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201</w:t>
      </w:r>
      <w:r w:rsidR="00E62418">
        <w:rPr>
          <w:rFonts w:ascii="Arial" w:hAnsi="Arial" w:cs="Arial"/>
          <w:i/>
          <w:sz w:val="24"/>
          <w:szCs w:val="24"/>
        </w:rPr>
        <w:t>9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2E843C2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37C466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41A526C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77CE29FC" w14:textId="1BA531C9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201</w:t>
      </w:r>
      <w:r w:rsidR="00E62418">
        <w:rPr>
          <w:rFonts w:ascii="Arial" w:hAnsi="Arial" w:cs="Arial"/>
          <w:i/>
          <w:sz w:val="24"/>
          <w:szCs w:val="24"/>
        </w:rPr>
        <w:t>9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B2DAC7F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623F5907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public.</w:t>
      </w:r>
    </w:p>
    <w:p w14:paraId="33475A0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317601"/>
    <w:rsid w:val="00505078"/>
    <w:rsid w:val="005B1A06"/>
    <w:rsid w:val="00880036"/>
    <w:rsid w:val="009839C1"/>
    <w:rsid w:val="00E051B8"/>
    <w:rsid w:val="00E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41A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Ropes</cp:lastModifiedBy>
  <cp:revision>2</cp:revision>
  <dcterms:created xsi:type="dcterms:W3CDTF">2020-04-27T17:15:00Z</dcterms:created>
  <dcterms:modified xsi:type="dcterms:W3CDTF">2020-04-27T17:15:00Z</dcterms:modified>
</cp:coreProperties>
</file>